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164" w:rsidRPr="009E3C45" w:rsidRDefault="00233164" w:rsidP="00233164">
      <w:pPr>
        <w:jc w:val="both"/>
        <w:rPr>
          <w:rFonts w:cstheme="minorHAnsi"/>
          <w:b/>
          <w:bCs/>
          <w:color w:val="333333"/>
          <w:lang w:val="tr-TR" w:eastAsia="tr-TR"/>
        </w:rPr>
      </w:pPr>
      <w:r w:rsidRPr="009E3C45">
        <w:rPr>
          <w:rFonts w:cstheme="minorHAnsi"/>
          <w:b/>
          <w:bCs/>
          <w:color w:val="333333"/>
          <w:lang w:val="tr-TR" w:eastAsia="tr-TR"/>
        </w:rPr>
        <w:t>Shell  &amp; Turcas Petrol A.Ş. Kişisel Verilerin İşlenmesi Aydınlatma Metni</w:t>
      </w:r>
    </w:p>
    <w:p w:rsidR="00233164" w:rsidRPr="009E3C45" w:rsidRDefault="00233164" w:rsidP="00233164">
      <w:pPr>
        <w:jc w:val="both"/>
        <w:rPr>
          <w:rFonts w:cstheme="minorHAnsi"/>
          <w:color w:val="333333"/>
          <w:lang w:val="tr-TR" w:eastAsia="tr-TR"/>
        </w:rPr>
      </w:pPr>
      <w:r>
        <w:rPr>
          <w:rFonts w:cstheme="minorHAnsi"/>
          <w:color w:val="333333"/>
          <w:lang w:val="tr-TR" w:eastAsia="tr-TR"/>
        </w:rPr>
        <w:t>Kişisel Verilerin Korunması ve İşlenmesi Politikası’na uygun olarak ve aşağıda yer alan Aydınlatma Metni kapsamında kişisel verileriniz müşteri kaydı oluşturulması ve bu kapsamda; ürün ve hizmetlerin sizlerin beğeni, kullanım alışkanlıkları ve ihtiyaçlarına göre özelleştirilerek sizlere önerilmesi ile satış ve pazarlama faaliyetleri amacıyla işlenecektir.</w:t>
      </w:r>
    </w:p>
    <w:p w:rsidR="00233164" w:rsidRPr="009E3C45" w:rsidRDefault="00233164" w:rsidP="00233164">
      <w:pPr>
        <w:spacing w:before="100" w:beforeAutospacing="1" w:after="100" w:afterAutospacing="1" w:line="240" w:lineRule="auto"/>
        <w:jc w:val="both"/>
        <w:rPr>
          <w:rFonts w:eastAsia="Times New Roman" w:cs="Times New Roman"/>
          <w:b/>
          <w:color w:val="FF0000"/>
          <w:lang w:val="tr-TR"/>
        </w:rPr>
      </w:pPr>
      <w:r w:rsidRPr="009E3C45">
        <w:rPr>
          <w:rFonts w:eastAsia="Times New Roman" w:cs="Times New Roman"/>
          <w:b/>
          <w:lang w:val="tr-TR"/>
        </w:rPr>
        <w:t>a) Veri Sorumlusu ve Temsilcisi</w:t>
      </w:r>
      <w:r>
        <w:rPr>
          <w:rFonts w:eastAsia="Times New Roman" w:cs="Times New Roman"/>
          <w:b/>
          <w:lang w:val="tr-TR"/>
        </w:rPr>
        <w:t xml:space="preserve"> </w:t>
      </w:r>
    </w:p>
    <w:p w:rsidR="00233164" w:rsidRDefault="00233164" w:rsidP="00233164">
      <w:p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 xml:space="preserve">6698 sayılı Kişisel Verilerin Korunması Kanunu (“6698 sayılı Kanun”) uyarınca, kişisel verileriniz; veri sorumlusu olarak </w:t>
      </w:r>
      <w:r>
        <w:rPr>
          <w:rFonts w:eastAsia="Times New Roman" w:cs="Times New Roman"/>
          <w:lang w:val="tr-TR"/>
        </w:rPr>
        <w:t>Shell Turcas Petrol A.Ş.</w:t>
      </w:r>
      <w:r w:rsidRPr="009E3C45">
        <w:rPr>
          <w:rFonts w:eastAsia="Times New Roman" w:cs="Times New Roman"/>
          <w:lang w:val="tr-TR"/>
        </w:rPr>
        <w:t xml:space="preserve"> tarafından aşağıda açıklanan kapsamda işlenebilecektir.</w:t>
      </w:r>
    </w:p>
    <w:p w:rsidR="00233164" w:rsidRPr="00233164" w:rsidRDefault="00233164" w:rsidP="00233164">
      <w:pPr>
        <w:pStyle w:val="NormalWeb"/>
        <w:shd w:val="clear" w:color="auto" w:fill="FFFFFF"/>
        <w:spacing w:before="0" w:beforeAutospacing="0" w:after="0" w:afterAutospacing="0" w:line="276" w:lineRule="auto"/>
        <w:jc w:val="both"/>
        <w:textAlignment w:val="baseline"/>
        <w:rPr>
          <w:rStyle w:val="Strong"/>
          <w:rFonts w:asciiTheme="minorHAnsi" w:hAnsiTheme="minorHAnsi" w:cstheme="minorHAnsi"/>
          <w:b w:val="0"/>
          <w:color w:val="000000"/>
          <w:sz w:val="22"/>
          <w:szCs w:val="22"/>
          <w:bdr w:val="none" w:sz="0" w:space="0" w:color="auto" w:frame="1"/>
          <w:lang w:val="tr-TR"/>
        </w:rPr>
      </w:pPr>
      <w:r w:rsidRPr="00233164">
        <w:rPr>
          <w:rStyle w:val="Strong"/>
          <w:rFonts w:asciiTheme="minorHAnsi" w:hAnsiTheme="minorHAnsi" w:cstheme="minorHAnsi"/>
          <w:b w:val="0"/>
          <w:color w:val="000000"/>
          <w:sz w:val="22"/>
          <w:szCs w:val="22"/>
          <w:bdr w:val="none" w:sz="0" w:space="0" w:color="auto" w:frame="1"/>
          <w:lang w:val="tr-TR"/>
        </w:rPr>
        <w:t>Shell kişisel verilerinizin işlenmesine ilişkin detaylı bilgiye, www.shell.com.tr/privacy/b2b-notice.html adresinde yer alan politikamızdan (“Politika”) ulaşabilirsiniz.</w:t>
      </w:r>
    </w:p>
    <w:p w:rsidR="00233164" w:rsidRPr="009E3C45" w:rsidRDefault="00233164" w:rsidP="00233164">
      <w:pPr>
        <w:spacing w:before="100" w:beforeAutospacing="1" w:after="100" w:afterAutospacing="1" w:line="240" w:lineRule="auto"/>
        <w:jc w:val="both"/>
        <w:rPr>
          <w:rFonts w:eastAsia="Times New Roman" w:cs="Times New Roman"/>
          <w:lang w:val="tr-TR"/>
        </w:rPr>
      </w:pPr>
    </w:p>
    <w:p w:rsidR="00233164" w:rsidRPr="009E3C45" w:rsidRDefault="00233164" w:rsidP="00233164">
      <w:pPr>
        <w:spacing w:before="100" w:beforeAutospacing="1" w:after="100" w:afterAutospacing="1" w:line="240" w:lineRule="auto"/>
        <w:jc w:val="both"/>
        <w:rPr>
          <w:rFonts w:eastAsia="Times New Roman" w:cs="Times New Roman"/>
          <w:b/>
          <w:lang w:val="tr-TR"/>
        </w:rPr>
      </w:pPr>
      <w:r w:rsidRPr="009E3C45">
        <w:rPr>
          <w:rFonts w:eastAsia="Times New Roman" w:cs="Times New Roman"/>
          <w:b/>
          <w:lang w:val="tr-TR"/>
        </w:rPr>
        <w:t>b) Kişisel Verilerin Hangi Amaçla İşleneceği</w:t>
      </w:r>
    </w:p>
    <w:p w:rsidR="00233164" w:rsidRPr="009E3C45" w:rsidRDefault="00233164" w:rsidP="00233164">
      <w:pPr>
        <w:jc w:val="both"/>
        <w:rPr>
          <w:rFonts w:eastAsia="Times New Roman" w:cs="Times New Roman"/>
          <w:lang w:val="tr-TR"/>
        </w:rPr>
      </w:pPr>
      <w:r w:rsidRPr="009E3C45">
        <w:rPr>
          <w:rFonts w:cstheme="minorHAnsi"/>
          <w:color w:val="333333"/>
          <w:lang w:val="tr-TR" w:eastAsia="tr-TR"/>
        </w:rPr>
        <w:t xml:space="preserve">Shell &amp; Turcas Petrol A.Ş. </w:t>
      </w:r>
      <w:r w:rsidRPr="009E3C45">
        <w:rPr>
          <w:rFonts w:eastAsia="Times New Roman" w:cs="Times New Roman"/>
          <w:lang w:val="tr-TR"/>
        </w:rPr>
        <w:t>tarafından toplanan kişisel veriler, Şirket tarafından sunulan ürün ve hizmetlerden ilgili kişileri faydalandırmak için gerekli çalışmaların iş birimlerimiz tarafından yapılması ve ilgili iş süreçlerinin yürütülmesi, satış sonrası destek hizmetleri aktivitelerinin planlanması ve/veya icrası, müşteri ilişkileri yönetimi süreçlerinin planlanması ve icrası, satış süreçlerinin planlanması, yürütülmesi ve tamamlanması, müşteri talep ve/veya şikayetlerinin takibi, ürün ve hizmetlerin ilgili kişilerin beğeni, kullanım alışkanlıkları ve ihtiyaçlarına göre özelleştirerek ilgili kişilere önerilmesi ve tanıtılması için gerekli olan aktivitelerin planlanması ve icrası, ürün ve/veya hizmetlerin pazarlama süreçlerinin planlanması ve icrası, müşteri memnuniyeti aktiviteleri</w:t>
      </w:r>
      <w:r>
        <w:rPr>
          <w:rFonts w:eastAsia="Times New Roman" w:cs="Times New Roman"/>
          <w:lang w:val="tr-TR"/>
        </w:rPr>
        <w:t xml:space="preserve">nin planlanması ve/veya icrası şirketimizin ticari ve iş stratejilerinin belirlenmesi ve uygulanması amaçları 6698 sayılı Kanun’un 5. ve 6. maddelerinde belirtilen kişisel veri işleme şartları ve amaçları dahilinde işlenecektir. </w:t>
      </w:r>
    </w:p>
    <w:p w:rsidR="00233164" w:rsidRDefault="00233164" w:rsidP="00233164">
      <w:pPr>
        <w:spacing w:before="100" w:beforeAutospacing="1" w:after="100" w:afterAutospacing="1" w:line="240" w:lineRule="auto"/>
        <w:jc w:val="both"/>
        <w:rPr>
          <w:rFonts w:eastAsia="Times New Roman" w:cs="Times New Roman"/>
          <w:lang w:val="tr-TR"/>
        </w:rPr>
      </w:pPr>
      <w:r w:rsidRPr="00925A2F">
        <w:rPr>
          <w:rFonts w:eastAsia="Times New Roman" w:cs="Times New Roman"/>
          <w:lang w:val="tr-TR"/>
        </w:rPr>
        <w:t>Kişisel verilerinizin ş</w:t>
      </w:r>
      <w:r w:rsidRPr="009E3C45">
        <w:rPr>
          <w:rFonts w:eastAsia="Times New Roman" w:cs="Times New Roman"/>
          <w:lang w:val="tr-TR"/>
        </w:rPr>
        <w:t>irket</w:t>
      </w:r>
      <w:r w:rsidRPr="00925A2F">
        <w:rPr>
          <w:rFonts w:eastAsia="Times New Roman" w:cs="Times New Roman"/>
          <w:lang w:val="tr-TR"/>
        </w:rPr>
        <w:t>imiz</w:t>
      </w:r>
      <w:r w:rsidRPr="009E3C45">
        <w:rPr>
          <w:rFonts w:eastAsia="Times New Roman" w:cs="Times New Roman"/>
          <w:lang w:val="tr-TR"/>
        </w:rPr>
        <w:t xml:space="preserve"> tarafından işlenme amaçları konusunda detaylı bilgilere;</w:t>
      </w:r>
      <w:r w:rsidRPr="00925A2F">
        <w:rPr>
          <w:rFonts w:eastAsia="Times New Roman" w:cs="Times New Roman"/>
          <w:lang w:val="tr-TR"/>
        </w:rPr>
        <w:t xml:space="preserve"> </w:t>
      </w:r>
      <w:r w:rsidRPr="00B44B28">
        <w:rPr>
          <w:rFonts w:eastAsia="Times New Roman" w:cs="Times New Roman"/>
          <w:lang w:val="tr-TR"/>
        </w:rPr>
        <w:t>https://www.shell.com.tr/privacy/b2b-notice.html</w:t>
      </w:r>
      <w:r w:rsidRPr="009E3C45">
        <w:rPr>
          <w:rFonts w:eastAsia="Times New Roman" w:cs="Times New Roman"/>
          <w:lang w:val="tr-TR"/>
        </w:rPr>
        <w:t xml:space="preserve">internet sitesinde kamuoyu ile paylaşılmış olan </w:t>
      </w:r>
      <w:r>
        <w:rPr>
          <w:rFonts w:eastAsia="Times New Roman" w:cs="Times New Roman"/>
          <w:lang w:val="tr-TR"/>
        </w:rPr>
        <w:t>Gizlilik Bildirimi segmesinde yer alan  açıklamalardan</w:t>
      </w:r>
      <w:r w:rsidRPr="009E3C45">
        <w:rPr>
          <w:rFonts w:eastAsia="Times New Roman" w:cs="Times New Roman"/>
          <w:lang w:val="tr-TR"/>
        </w:rPr>
        <w:t xml:space="preserve"> ulaşabilirsiniz.</w:t>
      </w:r>
      <w:r>
        <w:rPr>
          <w:rFonts w:eastAsia="Times New Roman" w:cs="Times New Roman"/>
          <w:lang w:val="tr-TR"/>
        </w:rPr>
        <w:t xml:space="preserve"> </w:t>
      </w:r>
    </w:p>
    <w:p w:rsidR="00233164" w:rsidRPr="009E3C45" w:rsidRDefault="00233164" w:rsidP="00233164">
      <w:pPr>
        <w:spacing w:before="100" w:beforeAutospacing="1" w:after="100" w:afterAutospacing="1" w:line="240" w:lineRule="auto"/>
        <w:jc w:val="both"/>
        <w:rPr>
          <w:rFonts w:eastAsia="Times New Roman" w:cs="Times New Roman"/>
          <w:b/>
          <w:lang w:val="tr-TR"/>
        </w:rPr>
      </w:pPr>
      <w:r w:rsidRPr="009E3C45">
        <w:rPr>
          <w:rFonts w:eastAsia="Times New Roman" w:cs="Times New Roman"/>
          <w:b/>
          <w:lang w:val="tr-TR"/>
        </w:rPr>
        <w:t>c) İşlenen Kişisel Verilerin Kimlere ve Hangi Amaçla Aktarılabileceği</w:t>
      </w:r>
    </w:p>
    <w:p w:rsidR="00233164" w:rsidRPr="009E3C45" w:rsidRDefault="00233164" w:rsidP="00233164">
      <w:p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Toplanan kişisel verileriniz sizlerle olan ilişkilerimiz çerçevesinde yukarıda belirtilen amaçlarla sınırlı olmak üzere iş ortaklarımızla, tedarikçilerimizle, iştiraklerimizle, kanunen yetkili kamu kurumları ve özel kişilerle paylaşılabilecektir. 6698 sayılı Kanun’un 8. ve 9. maddelerinde belirtilen kişisel veri işleme şartları ve amaçları çerçevesinde</w:t>
      </w:r>
      <w:r>
        <w:rPr>
          <w:rFonts w:eastAsia="Times New Roman" w:cs="Times New Roman"/>
          <w:lang w:val="tr-TR"/>
        </w:rPr>
        <w:t xml:space="preserve"> </w:t>
      </w:r>
      <w:r w:rsidRPr="00925A2F">
        <w:rPr>
          <w:rFonts w:eastAsia="Times New Roman" w:cs="Times New Roman"/>
          <w:lang w:val="tr-TR"/>
        </w:rPr>
        <w:t>www.shell.com.tr</w:t>
      </w:r>
      <w:r w:rsidRPr="009E3C45">
        <w:rPr>
          <w:rFonts w:eastAsia="Times New Roman" w:cs="Times New Roman"/>
          <w:lang w:val="tr-TR"/>
        </w:rPr>
        <w:t xml:space="preserve"> internet adresinden kamuoyu ile paylaşılmış olan </w:t>
      </w:r>
      <w:r>
        <w:rPr>
          <w:rFonts w:eastAsia="Times New Roman" w:cs="Times New Roman"/>
          <w:lang w:val="tr-TR"/>
        </w:rPr>
        <w:t xml:space="preserve">Shell &amp; Turcas Petrol A.Ş. </w:t>
      </w:r>
      <w:r w:rsidRPr="009E3C45">
        <w:rPr>
          <w:rFonts w:eastAsia="Times New Roman" w:cs="Times New Roman"/>
          <w:lang w:val="tr-TR"/>
        </w:rPr>
        <w:t>Kişisel Verilerin Korunması ve İşlenmesi Politikasında belirtilen amaçlarla sınırlı olarak aktarılabilecek, yurtiçinde ve yurt dışında işlenebilecektir.</w:t>
      </w:r>
    </w:p>
    <w:p w:rsidR="00233164" w:rsidRDefault="00233164" w:rsidP="00233164">
      <w:pPr>
        <w:spacing w:before="100" w:beforeAutospacing="1" w:after="100" w:afterAutospacing="1" w:line="240" w:lineRule="auto"/>
        <w:jc w:val="both"/>
        <w:rPr>
          <w:rFonts w:eastAsia="Times New Roman" w:cs="Times New Roman"/>
          <w:b/>
          <w:lang w:val="tr-TR"/>
        </w:rPr>
      </w:pPr>
    </w:p>
    <w:p w:rsidR="00233164" w:rsidRPr="009E3C45" w:rsidRDefault="00233164" w:rsidP="00233164">
      <w:pPr>
        <w:spacing w:before="100" w:beforeAutospacing="1" w:after="100" w:afterAutospacing="1" w:line="240" w:lineRule="auto"/>
        <w:jc w:val="both"/>
        <w:rPr>
          <w:rFonts w:eastAsia="Times New Roman" w:cs="Times New Roman"/>
          <w:b/>
          <w:lang w:val="tr-TR"/>
        </w:rPr>
      </w:pPr>
      <w:r w:rsidRPr="009E3C45">
        <w:rPr>
          <w:rFonts w:eastAsia="Times New Roman" w:cs="Times New Roman"/>
          <w:b/>
          <w:lang w:val="tr-TR"/>
        </w:rPr>
        <w:lastRenderedPageBreak/>
        <w:t>ç) Kişisel Veri Toplamanın Yöntemi ve Hukuki Sebebi</w:t>
      </w:r>
    </w:p>
    <w:p w:rsidR="00233164" w:rsidRPr="009E3C45" w:rsidRDefault="00233164" w:rsidP="00233164">
      <w:p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 xml:space="preserve">Kişisel verileriniz sizlerle olan ilişkimiz çerçevesinde </w:t>
      </w:r>
      <w:r>
        <w:rPr>
          <w:rFonts w:eastAsia="Times New Roman" w:cs="Times New Roman"/>
          <w:lang w:val="tr-TR"/>
        </w:rPr>
        <w:t xml:space="preserve">farklı kanallar aracılığıyla sunduğumuz ürün ve hizmetleri geliştirmek ve ticari faaliyetlerimizi yürütmek amacıyla toplanmaktadır. </w:t>
      </w:r>
      <w:r w:rsidRPr="009E3C45">
        <w:rPr>
          <w:rFonts w:eastAsia="Times New Roman" w:cs="Times New Roman"/>
          <w:lang w:val="tr-TR"/>
        </w:rPr>
        <w:t>Yukarıdaki hukuki sebeplerle toplanan kişisel verileriniz 6698 sayılı Kanun’un 5. ve 6. maddelerinde belirtilen kişisel veri işleme şartları ve amaçları kapsamında bu Aydınlatma Metni’nin (b) ve (c) maddelerinde belirtilen amaçlarla da işlenebilmekte ve aktarılabilmektedir.</w:t>
      </w:r>
    </w:p>
    <w:p w:rsidR="00233164" w:rsidRPr="009E3C45" w:rsidRDefault="00233164" w:rsidP="00233164">
      <w:pPr>
        <w:spacing w:before="100" w:beforeAutospacing="1" w:after="100" w:afterAutospacing="1" w:line="240" w:lineRule="auto"/>
        <w:jc w:val="both"/>
        <w:rPr>
          <w:rFonts w:eastAsia="Times New Roman" w:cs="Times New Roman"/>
          <w:b/>
          <w:lang w:val="tr-TR"/>
        </w:rPr>
      </w:pPr>
      <w:r w:rsidRPr="009E3C45">
        <w:rPr>
          <w:rFonts w:eastAsia="Times New Roman" w:cs="Times New Roman"/>
          <w:b/>
          <w:lang w:val="tr-TR"/>
        </w:rPr>
        <w:t>d) Kişisel Veri Sahibinin 6698 Sayılı Kanun’un 11. Maddesinde Sayılan Hakları</w:t>
      </w:r>
    </w:p>
    <w:p w:rsidR="00233164" w:rsidRPr="009E3C45" w:rsidRDefault="00233164" w:rsidP="00233164">
      <w:p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 xml:space="preserve">Kişisel veri sahipleri olarak, haklarınıza ilişkin taleplerinizi </w:t>
      </w:r>
      <w:r w:rsidRPr="00925A2F">
        <w:rPr>
          <w:rFonts w:eastAsia="Times New Roman" w:cs="Times New Roman"/>
          <w:lang w:val="tr-TR"/>
        </w:rPr>
        <w:t>www.shell.com.tr</w:t>
      </w:r>
      <w:r w:rsidRPr="009E3C45">
        <w:rPr>
          <w:rFonts w:eastAsia="Times New Roman" w:cs="Times New Roman"/>
          <w:lang w:val="tr-TR"/>
        </w:rPr>
        <w:t xml:space="preserve"> internet adresinden kamuoyu ile paylaşılmış olan </w:t>
      </w:r>
      <w:r>
        <w:rPr>
          <w:rFonts w:eastAsia="Times New Roman" w:cs="Times New Roman"/>
          <w:lang w:val="tr-TR"/>
        </w:rPr>
        <w:t xml:space="preserve">Shell &amp; Turcas Petrol A.Ş. </w:t>
      </w:r>
      <w:r w:rsidRPr="009E3C45">
        <w:rPr>
          <w:rFonts w:eastAsia="Times New Roman" w:cs="Times New Roman"/>
          <w:lang w:val="tr-TR"/>
        </w:rPr>
        <w:t xml:space="preserve">Kişisel Verilerin Korunması ve İşlenmesi Politikasında düzenlenen yöntemlerle Şirketimize iletmeniz durumunda </w:t>
      </w:r>
      <w:r>
        <w:rPr>
          <w:rFonts w:eastAsia="Times New Roman" w:cs="Times New Roman"/>
          <w:lang w:val="tr-TR"/>
        </w:rPr>
        <w:t xml:space="preserve">talebin niteliğine göre taleP </w:t>
      </w:r>
      <w:r w:rsidRPr="009E3C45">
        <w:rPr>
          <w:rFonts w:eastAsia="Times New Roman" w:cs="Times New Roman"/>
          <w:lang w:val="tr-TR"/>
        </w:rPr>
        <w:t xml:space="preserve">en kısa sürede ve en geç otuz gün içinde ücretsiz olarak sonuçlandıracaktır. Ancak, işlemin ayrıca bir maliyeti gerektirmesi hâlinde, </w:t>
      </w:r>
      <w:r>
        <w:rPr>
          <w:rFonts w:eastAsia="Times New Roman" w:cs="Times New Roman"/>
          <w:lang w:val="tr-TR"/>
        </w:rPr>
        <w:t>Shell &amp; Turcas Petrol A.Ş.</w:t>
      </w:r>
      <w:r w:rsidRPr="009E3C45">
        <w:rPr>
          <w:rFonts w:eastAsia="Times New Roman" w:cs="Times New Roman"/>
          <w:lang w:val="tr-TR"/>
        </w:rPr>
        <w:t xml:space="preserve"> tarafından Kişisel Verileri Koruma Kurulunca belirlenen tarifedeki ücret alınacaktır. Bu kapsamda kişisel veri sahipleri;</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Kişisel veri işlenip işlenmediğini öğrenme,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Kişisel verileri işlenmişse buna ilişkin bilgi talep etme,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Kişisel verilerin işlenme amacını ve bunların amacına uygun kullanılıp kullanılmadığını öğrenme,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Yurt içinde veya yurt dışında kişisel verilerin aktarıldığı üçüncü kişileri bilme,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Kişisel verilerin eksik veya yanlış işlenmiş olması hâlinde bunların düzeltilmesini isteme ve bu kapsamda yapılan işlemin kişisel verilerin aktarıldığı üçüncü kişilere bildirilmesini isteme,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İşlenen verilerin münhasıran otomatik sistemler vasıtasıyla analiz edilmesi suretiyle kişinin kendisi aleyhine bir sonucun ortaya çıkmasına itiraz etme,</w:t>
      </w:r>
    </w:p>
    <w:p w:rsidR="00233164" w:rsidRPr="009E3C45" w:rsidRDefault="00233164" w:rsidP="00233164">
      <w:pPr>
        <w:numPr>
          <w:ilvl w:val="0"/>
          <w:numId w:val="1"/>
        </w:numPr>
        <w:spacing w:before="100" w:beforeAutospacing="1" w:after="100" w:afterAutospacing="1" w:line="240" w:lineRule="auto"/>
        <w:jc w:val="both"/>
        <w:rPr>
          <w:rFonts w:eastAsia="Times New Roman" w:cs="Times New Roman"/>
          <w:lang w:val="tr-TR"/>
        </w:rPr>
      </w:pPr>
      <w:r w:rsidRPr="009E3C45">
        <w:rPr>
          <w:rFonts w:eastAsia="Times New Roman" w:cs="Times New Roman"/>
          <w:lang w:val="tr-TR"/>
        </w:rPr>
        <w:t>Kişisel verilerin kanuna aykırı olarak işlenmesi sebebiyle zarara uğraması hâlinde zararın giderilmesini talep etme haklarına sahiptir.</w:t>
      </w:r>
    </w:p>
    <w:p w:rsidR="00233164" w:rsidRPr="00FF7BA5" w:rsidRDefault="00233164" w:rsidP="00233164">
      <w:pPr>
        <w:jc w:val="both"/>
        <w:rPr>
          <w:rFonts w:cstheme="minorHAnsi"/>
          <w:lang w:val="tr-TR"/>
        </w:rPr>
      </w:pPr>
      <w:r w:rsidRPr="00FF7BA5">
        <w:rPr>
          <w:rFonts w:cstheme="minorHAnsi"/>
          <w:lang w:val="tr-TR"/>
        </w:rPr>
        <w:t xml:space="preserve">Yukarıda sıralanan haklarınıza yönelik başvurularınızı, </w:t>
      </w:r>
      <w:r w:rsidRPr="00233164">
        <w:rPr>
          <w:rFonts w:cstheme="minorHAnsi"/>
          <w:lang w:val="tr-TR"/>
        </w:rPr>
        <w:t>https://www.shell.com.tr/privacy.html</w:t>
      </w:r>
      <w:r>
        <w:rPr>
          <w:rFonts w:cstheme="minorHAnsi"/>
          <w:lang w:val="tr-TR"/>
        </w:rPr>
        <w:t xml:space="preserve"> </w:t>
      </w:r>
      <w:r w:rsidRPr="00FF7BA5">
        <w:rPr>
          <w:rFonts w:cstheme="minorHAnsi"/>
          <w:lang w:val="tr-TR"/>
        </w:rPr>
        <w:t xml:space="preserve">den ulaşabileceğiniz </w:t>
      </w:r>
      <w:r w:rsidRPr="00FF7BA5">
        <w:rPr>
          <w:rFonts w:cstheme="minorHAnsi"/>
          <w:lang w:val="tr-TR" w:eastAsia="tr-TR"/>
        </w:rPr>
        <w:t>Shell &amp; Turcas Petrol Anonim Şirketi</w:t>
      </w:r>
      <w:r w:rsidRPr="00FF7BA5">
        <w:rPr>
          <w:rFonts w:cstheme="minorHAnsi"/>
          <w:lang w:val="tr-TR"/>
        </w:rPr>
        <w:t xml:space="preserve"> Veri Sahibi Başvuru Formu’nu doldurarak Şirketimize iletebilirsiniz. Talebinizin niteliğine göre en kısa sürede ve en geç otuz gün içinde başvurularınız ücretsiz olarak sonuçlandırılacaktır; ancak işlemin ayrıca bir maliyet gerektirmesi halinde </w:t>
      </w:r>
      <w:bookmarkStart w:id="0" w:name="_GoBack"/>
      <w:bookmarkEnd w:id="0"/>
      <w:r w:rsidRPr="00FF7BA5">
        <w:rPr>
          <w:rFonts w:cstheme="minorHAnsi"/>
          <w:lang w:val="tr-TR"/>
        </w:rPr>
        <w:t>Kişisel Verileri Koruma Kurulu tarafından belirlenecek tarifeye göre tarafınızdan ücret talep edilebilecektir.</w:t>
      </w:r>
    </w:p>
    <w:p w:rsidR="006F3381" w:rsidRDefault="006F3381"/>
    <w:sectPr w:rsidR="006F33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97D"/>
    <w:multiLevelType w:val="multilevel"/>
    <w:tmpl w:val="7A1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64"/>
    <w:rsid w:val="00233164"/>
    <w:rsid w:val="006F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67CD"/>
  <w15:chartTrackingRefBased/>
  <w15:docId w15:val="{53127AC6-BA94-498D-A5C9-3D59A375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1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3164"/>
    <w:rPr>
      <w:color w:val="0000FF" w:themeColor="hyperlink"/>
      <w:u w:val="single"/>
    </w:rPr>
  </w:style>
  <w:style w:type="paragraph" w:styleId="CommentText">
    <w:name w:val="annotation text"/>
    <w:basedOn w:val="Normal"/>
    <w:link w:val="CommentTextChar"/>
    <w:uiPriority w:val="99"/>
    <w:semiHidden/>
    <w:unhideWhenUsed/>
    <w:rsid w:val="00233164"/>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33164"/>
    <w:rPr>
      <w:sz w:val="20"/>
      <w:szCs w:val="20"/>
    </w:rPr>
  </w:style>
  <w:style w:type="character" w:styleId="CommentReference">
    <w:name w:val="annotation reference"/>
    <w:basedOn w:val="DefaultParagraphFont"/>
    <w:uiPriority w:val="99"/>
    <w:semiHidden/>
    <w:unhideWhenUsed/>
    <w:rsid w:val="00233164"/>
    <w:rPr>
      <w:sz w:val="16"/>
      <w:szCs w:val="16"/>
    </w:rPr>
  </w:style>
  <w:style w:type="character" w:styleId="Strong">
    <w:name w:val="Strong"/>
    <w:basedOn w:val="DefaultParagraphFont"/>
    <w:uiPriority w:val="22"/>
    <w:qFormat/>
    <w:rsid w:val="00233164"/>
    <w:rPr>
      <w:b/>
      <w:bCs/>
    </w:rPr>
  </w:style>
  <w:style w:type="paragraph" w:styleId="BalloonText">
    <w:name w:val="Balloon Text"/>
    <w:basedOn w:val="Normal"/>
    <w:link w:val="BalloonTextChar"/>
    <w:uiPriority w:val="99"/>
    <w:semiHidden/>
    <w:unhideWhenUsed/>
    <w:rsid w:val="00233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Cansiz, Dilhan STAS-DIR/1A</dc:creator>
  <cp:keywords/>
  <dc:description/>
  <cp:lastModifiedBy>Cansiz, Dilhan STAS-DIR/1A</cp:lastModifiedBy>
  <cp:revision>1</cp:revision>
  <dcterms:created xsi:type="dcterms:W3CDTF">2018-11-09T06:19:00Z</dcterms:created>
  <dcterms:modified xsi:type="dcterms:W3CDTF">2018-11-09T06:20:00Z</dcterms:modified>
</cp:coreProperties>
</file>